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71C9" w14:textId="77777777" w:rsidR="00B434DE" w:rsidRPr="00026328" w:rsidRDefault="00026328">
      <w:pPr>
        <w:rPr>
          <w:rFonts w:asciiTheme="majorHAnsi" w:hAnsiTheme="majorHAnsi"/>
          <w:color w:val="2E74B5" w:themeColor="accent1" w:themeShade="BF"/>
          <w:sz w:val="36"/>
          <w:szCs w:val="36"/>
        </w:rPr>
      </w:pPr>
      <w:r w:rsidRPr="00026328">
        <w:rPr>
          <w:rFonts w:asciiTheme="majorHAnsi" w:hAnsiTheme="majorHAnsi"/>
          <w:color w:val="2E74B5" w:themeColor="accent1" w:themeShade="BF"/>
          <w:sz w:val="36"/>
          <w:szCs w:val="36"/>
        </w:rPr>
        <w:t>TEACHING EXPERIENCE</w:t>
      </w:r>
    </w:p>
    <w:p w14:paraId="030D31FF" w14:textId="77777777" w:rsidR="00026328" w:rsidRDefault="00026328">
      <w:pPr>
        <w:rPr>
          <w:b/>
          <w:sz w:val="20"/>
          <w:szCs w:val="20"/>
        </w:rPr>
      </w:pPr>
      <w:r w:rsidRPr="00F44F41">
        <w:rPr>
          <w:b/>
          <w:sz w:val="20"/>
          <w:szCs w:val="20"/>
        </w:rPr>
        <w:t>Art 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3A375C" w:rsidRPr="001E03BF" w14:paraId="69F8DE00" w14:textId="77777777" w:rsidTr="00360544">
        <w:tc>
          <w:tcPr>
            <w:tcW w:w="1705" w:type="dxa"/>
          </w:tcPr>
          <w:p w14:paraId="2C43AE6C" w14:textId="67C64B5C" w:rsidR="003A375C" w:rsidRPr="001E03BF" w:rsidRDefault="003A375C" w:rsidP="00360544">
            <w:pPr>
              <w:rPr>
                <w:color w:val="3B3838" w:themeColor="background2" w:themeShade="40"/>
                <w:sz w:val="18"/>
                <w:szCs w:val="20"/>
              </w:rPr>
            </w:pPr>
            <w:r>
              <w:rPr>
                <w:color w:val="3B3838" w:themeColor="background2" w:themeShade="40"/>
                <w:sz w:val="18"/>
                <w:szCs w:val="20"/>
              </w:rPr>
              <w:t>201</w:t>
            </w:r>
            <w:r w:rsidR="00596633">
              <w:rPr>
                <w:color w:val="3B3838" w:themeColor="background2" w:themeShade="40"/>
                <w:sz w:val="18"/>
                <w:szCs w:val="20"/>
              </w:rPr>
              <w:t>6</w:t>
            </w:r>
            <w:r>
              <w:rPr>
                <w:color w:val="3B3838" w:themeColor="background2" w:themeShade="40"/>
                <w:sz w:val="18"/>
                <w:szCs w:val="20"/>
              </w:rPr>
              <w:t>-</w:t>
            </w:r>
            <w:r w:rsidR="00596633">
              <w:rPr>
                <w:color w:val="3B3838" w:themeColor="background2" w:themeShade="40"/>
                <w:sz w:val="18"/>
                <w:szCs w:val="20"/>
              </w:rPr>
              <w:t>Present</w:t>
            </w:r>
          </w:p>
        </w:tc>
        <w:tc>
          <w:tcPr>
            <w:tcW w:w="7645" w:type="dxa"/>
          </w:tcPr>
          <w:p w14:paraId="3B873436" w14:textId="77777777" w:rsidR="003A375C" w:rsidRDefault="003A375C" w:rsidP="00360544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South Country Central School District</w:t>
            </w: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r>
              <w:rPr>
                <w:color w:val="3B3838" w:themeColor="background2" w:themeShade="40"/>
                <w:sz w:val="20"/>
                <w:szCs w:val="20"/>
              </w:rPr>
              <w:t>Bellport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, NY</w:t>
            </w:r>
          </w:p>
          <w:p w14:paraId="4CEAD754" w14:textId="16DE9863" w:rsidR="003A375C" w:rsidRPr="001E03BF" w:rsidRDefault="003A375C" w:rsidP="00360544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Verne W. </w:t>
            </w:r>
            <w:proofErr w:type="spellStart"/>
            <w:r>
              <w:rPr>
                <w:b/>
                <w:color w:val="3B3838" w:themeColor="background2" w:themeShade="40"/>
                <w:sz w:val="20"/>
                <w:szCs w:val="20"/>
              </w:rPr>
              <w:t>Critz</w:t>
            </w:r>
            <w:proofErr w:type="spellEnd"/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596633">
              <w:rPr>
                <w:b/>
                <w:color w:val="3B3838" w:themeColor="background2" w:themeShade="40"/>
                <w:sz w:val="20"/>
                <w:szCs w:val="20"/>
              </w:rPr>
              <w:t>Elementary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 School/ </w:t>
            </w:r>
            <w:r w:rsidR="00596633">
              <w:rPr>
                <w:b/>
                <w:color w:val="3B3838" w:themeColor="background2" w:themeShade="40"/>
                <w:sz w:val="20"/>
                <w:szCs w:val="20"/>
              </w:rPr>
              <w:t>Frank P. Long Intermediate/ Bellport Middle School</w:t>
            </w:r>
          </w:p>
          <w:p w14:paraId="685397F1" w14:textId="702BEF0D" w:rsidR="003A375C" w:rsidRPr="001E03BF" w:rsidRDefault="003A375C" w:rsidP="003A375C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Probationary Art Teacher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fo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r all classes, Kindergarten-Grade </w:t>
            </w:r>
            <w:r w:rsidR="00596633">
              <w:rPr>
                <w:color w:val="3B3838" w:themeColor="background2" w:themeShade="40"/>
                <w:sz w:val="20"/>
                <w:szCs w:val="20"/>
              </w:rPr>
              <w:t>4</w:t>
            </w:r>
            <w:r>
              <w:rPr>
                <w:color w:val="3B3838" w:themeColor="background2" w:themeShade="40"/>
                <w:sz w:val="20"/>
                <w:szCs w:val="20"/>
              </w:rPr>
              <w:t>, Grades 6 &amp; 7.  Responsible for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 creating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student-centered, standards-based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age- and dev</w:t>
            </w:r>
            <w:r>
              <w:rPr>
                <w:color w:val="3B3838" w:themeColor="background2" w:themeShade="40"/>
                <w:sz w:val="20"/>
                <w:szCs w:val="20"/>
              </w:rPr>
              <w:t>elopmentally appropriate lesson plans and curriculum in a wide variety of media. D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ifferentiating 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and modifying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instruction to be appropriate for both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typical and special education students with a wide range of abilities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. Responsible for representing buildings in District-Wide Fine &amp; Performing Arts Show, as well as end-of-year student art show at Verne W. </w:t>
            </w:r>
            <w:proofErr w:type="spellStart"/>
            <w:r>
              <w:rPr>
                <w:color w:val="3B3838" w:themeColor="background2" w:themeShade="40"/>
                <w:sz w:val="20"/>
                <w:szCs w:val="20"/>
              </w:rPr>
              <w:t>Critz</w:t>
            </w:r>
            <w:proofErr w:type="spellEnd"/>
            <w:r>
              <w:rPr>
                <w:color w:val="3B3838" w:themeColor="background2" w:themeShade="40"/>
                <w:sz w:val="20"/>
                <w:szCs w:val="20"/>
              </w:rPr>
              <w:t xml:space="preserve"> School. Participated in community student art shows including the COLORS of Long Island Show</w:t>
            </w:r>
            <w:r w:rsidR="002E2797">
              <w:rPr>
                <w:color w:val="3B3838" w:themeColor="background2" w:themeShade="40"/>
                <w:sz w:val="20"/>
                <w:szCs w:val="20"/>
              </w:rPr>
              <w:t xml:space="preserve"> at the Long Island Museum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and the SCALA Children’s Show. </w:t>
            </w:r>
          </w:p>
        </w:tc>
      </w:tr>
    </w:tbl>
    <w:p w14:paraId="0B69A3F5" w14:textId="77777777" w:rsidR="003A375C" w:rsidRDefault="003A375C">
      <w:pPr>
        <w:rPr>
          <w:b/>
          <w:sz w:val="20"/>
          <w:szCs w:val="20"/>
        </w:rPr>
      </w:pPr>
    </w:p>
    <w:p w14:paraId="6EC3AE71" w14:textId="77777777" w:rsidR="003A375C" w:rsidRDefault="003A375C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1E03BF" w:rsidRPr="00F44F41" w14:paraId="00104EF9" w14:textId="77777777" w:rsidTr="00A24758">
        <w:tc>
          <w:tcPr>
            <w:tcW w:w="1705" w:type="dxa"/>
          </w:tcPr>
          <w:p w14:paraId="640806FB" w14:textId="77777777" w:rsidR="001E03BF" w:rsidRPr="001E03BF" w:rsidRDefault="001E03BF" w:rsidP="00A24758">
            <w:pPr>
              <w:rPr>
                <w:color w:val="3B3838" w:themeColor="background2" w:themeShade="40"/>
                <w:sz w:val="18"/>
                <w:szCs w:val="20"/>
              </w:rPr>
            </w:pPr>
            <w:r>
              <w:rPr>
                <w:color w:val="3B3838" w:themeColor="background2" w:themeShade="40"/>
                <w:sz w:val="18"/>
                <w:szCs w:val="20"/>
              </w:rPr>
              <w:t>2015-2016</w:t>
            </w:r>
          </w:p>
        </w:tc>
        <w:tc>
          <w:tcPr>
            <w:tcW w:w="7645" w:type="dxa"/>
          </w:tcPr>
          <w:p w14:paraId="2300B49C" w14:textId="77777777" w:rsidR="001E03BF" w:rsidRDefault="001E03BF" w:rsidP="00A24758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South Country Central School District</w:t>
            </w: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r>
              <w:rPr>
                <w:color w:val="3B3838" w:themeColor="background2" w:themeShade="40"/>
                <w:sz w:val="20"/>
                <w:szCs w:val="20"/>
              </w:rPr>
              <w:t>Bellport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, NY</w:t>
            </w:r>
          </w:p>
          <w:p w14:paraId="6D1D8DF3" w14:textId="7D79FD27" w:rsidR="001E03BF" w:rsidRPr="001E03BF" w:rsidRDefault="001E03BF" w:rsidP="00A24758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E03BF">
              <w:rPr>
                <w:b/>
                <w:color w:val="3B3838" w:themeColor="background2" w:themeShade="40"/>
                <w:sz w:val="20"/>
                <w:szCs w:val="20"/>
              </w:rPr>
              <w:t xml:space="preserve">Verne W. </w:t>
            </w:r>
            <w:proofErr w:type="spellStart"/>
            <w:r w:rsidRPr="001E03BF">
              <w:rPr>
                <w:b/>
                <w:color w:val="3B3838" w:themeColor="background2" w:themeShade="40"/>
                <w:sz w:val="20"/>
                <w:szCs w:val="20"/>
              </w:rPr>
              <w:t>Critz</w:t>
            </w:r>
            <w:proofErr w:type="spellEnd"/>
            <w:r w:rsidRPr="001E03BF">
              <w:rPr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743550">
              <w:rPr>
                <w:b/>
                <w:color w:val="3B3838" w:themeColor="background2" w:themeShade="40"/>
                <w:sz w:val="20"/>
                <w:szCs w:val="20"/>
              </w:rPr>
              <w:t>Elementary</w:t>
            </w:r>
            <w:r w:rsidRPr="001E03BF">
              <w:rPr>
                <w:b/>
                <w:color w:val="3B3838" w:themeColor="background2" w:themeShade="40"/>
                <w:sz w:val="20"/>
                <w:szCs w:val="20"/>
              </w:rPr>
              <w:t xml:space="preserve"> School/ </w:t>
            </w:r>
            <w:proofErr w:type="spellStart"/>
            <w:r w:rsidRPr="001E03BF">
              <w:rPr>
                <w:b/>
                <w:color w:val="3B3838" w:themeColor="background2" w:themeShade="40"/>
                <w:sz w:val="20"/>
                <w:szCs w:val="20"/>
              </w:rPr>
              <w:t>Kreamer</w:t>
            </w:r>
            <w:proofErr w:type="spellEnd"/>
            <w:r w:rsidRPr="001E03BF">
              <w:rPr>
                <w:b/>
                <w:color w:val="3B3838" w:themeColor="background2" w:themeShade="40"/>
                <w:sz w:val="20"/>
                <w:szCs w:val="20"/>
              </w:rPr>
              <w:t xml:space="preserve"> Street Elementary School/ Bellport Middle School</w:t>
            </w:r>
          </w:p>
          <w:p w14:paraId="21DB95D8" w14:textId="77777777" w:rsidR="001E03BF" w:rsidRPr="001E03BF" w:rsidRDefault="001E03BF" w:rsidP="001E03BF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Long Term Leave Replacement Art Teacher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fo</w:t>
            </w:r>
            <w:r>
              <w:rPr>
                <w:color w:val="3B3838" w:themeColor="background2" w:themeShade="40"/>
                <w:sz w:val="20"/>
                <w:szCs w:val="20"/>
              </w:rPr>
              <w:t>r all classes, Kindergarten-Grade 3, Grades 6 &amp; 7.  Responsible for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 creating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student-centered, standards-based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age- and dev</w:t>
            </w:r>
            <w:r>
              <w:rPr>
                <w:color w:val="3B3838" w:themeColor="background2" w:themeShade="40"/>
                <w:sz w:val="20"/>
                <w:szCs w:val="20"/>
              </w:rPr>
              <w:t>elopmentally appropriate lesson plans and curriculum in a wide variety of media. D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ifferentiating 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and modifying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instruction to be appropriate for both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typical and special education students with a wide range of abilities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. Responsible for representing buildings in District-Wide Fine &amp; Performing Arts Show, as well as end-of-year student art show at </w:t>
            </w:r>
            <w:proofErr w:type="spellStart"/>
            <w:r>
              <w:rPr>
                <w:color w:val="3B3838" w:themeColor="background2" w:themeShade="40"/>
                <w:sz w:val="20"/>
                <w:szCs w:val="20"/>
              </w:rPr>
              <w:t>Kreamer</w:t>
            </w:r>
            <w:proofErr w:type="spellEnd"/>
            <w:r>
              <w:rPr>
                <w:color w:val="3B3838" w:themeColor="background2" w:themeShade="40"/>
                <w:sz w:val="20"/>
                <w:szCs w:val="20"/>
              </w:rPr>
              <w:t xml:space="preserve"> Street Elementary. Designed new mascot logo for th</w:t>
            </w:r>
            <w:r w:rsidR="00D541B4">
              <w:rPr>
                <w:color w:val="3B3838" w:themeColor="background2" w:themeShade="40"/>
                <w:sz w:val="20"/>
                <w:szCs w:val="20"/>
              </w:rPr>
              <w:t xml:space="preserve">e Verne W. </w:t>
            </w:r>
            <w:proofErr w:type="spellStart"/>
            <w:r w:rsidR="00D541B4">
              <w:rPr>
                <w:color w:val="3B3838" w:themeColor="background2" w:themeShade="40"/>
                <w:sz w:val="20"/>
                <w:szCs w:val="20"/>
              </w:rPr>
              <w:t>Critz</w:t>
            </w:r>
            <w:proofErr w:type="spellEnd"/>
            <w:r w:rsidR="00D541B4">
              <w:rPr>
                <w:color w:val="3B3838" w:themeColor="background2" w:themeShade="40"/>
                <w:sz w:val="20"/>
                <w:szCs w:val="20"/>
              </w:rPr>
              <w:t xml:space="preserve"> Primary School.</w:t>
            </w:r>
          </w:p>
        </w:tc>
      </w:tr>
    </w:tbl>
    <w:p w14:paraId="0CB24F39" w14:textId="77777777" w:rsidR="001E03BF" w:rsidRPr="00F44F41" w:rsidRDefault="001E03BF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026328" w:rsidRPr="00F44F41" w14:paraId="5459DA20" w14:textId="77777777" w:rsidTr="009D6E03">
        <w:tc>
          <w:tcPr>
            <w:tcW w:w="1705" w:type="dxa"/>
          </w:tcPr>
          <w:p w14:paraId="2F95E9FE" w14:textId="77777777" w:rsidR="00026328" w:rsidRPr="001E03BF" w:rsidRDefault="001E03BF">
            <w:pPr>
              <w:rPr>
                <w:color w:val="3B3838" w:themeColor="background2" w:themeShade="40"/>
                <w:sz w:val="18"/>
                <w:szCs w:val="20"/>
              </w:rPr>
            </w:pPr>
            <w:r>
              <w:rPr>
                <w:color w:val="3B3838" w:themeColor="background2" w:themeShade="40"/>
                <w:sz w:val="18"/>
                <w:szCs w:val="20"/>
              </w:rPr>
              <w:t>2012-2015</w:t>
            </w:r>
          </w:p>
        </w:tc>
        <w:tc>
          <w:tcPr>
            <w:tcW w:w="7645" w:type="dxa"/>
          </w:tcPr>
          <w:p w14:paraId="253E83D2" w14:textId="77777777" w:rsidR="00026328" w:rsidRPr="00F44F41" w:rsidRDefault="00026328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>Child Development Center of the Hamptons</w:t>
            </w:r>
            <w:r w:rsidR="00D97F52">
              <w:rPr>
                <w:b/>
                <w:color w:val="3B3838" w:themeColor="background2" w:themeShade="40"/>
                <w:sz w:val="20"/>
                <w:szCs w:val="20"/>
              </w:rPr>
              <w:t xml:space="preserve"> Charter School</w:t>
            </w: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proofErr w:type="spellStart"/>
            <w:r w:rsidRPr="00F44F41">
              <w:rPr>
                <w:color w:val="3B3838" w:themeColor="background2" w:themeShade="40"/>
                <w:sz w:val="20"/>
                <w:szCs w:val="20"/>
              </w:rPr>
              <w:t>Wainscott</w:t>
            </w:r>
            <w:proofErr w:type="spellEnd"/>
            <w:r w:rsidRPr="00F44F41">
              <w:rPr>
                <w:color w:val="3B3838" w:themeColor="background2" w:themeShade="40"/>
                <w:sz w:val="20"/>
                <w:szCs w:val="20"/>
              </w:rPr>
              <w:t>, NY</w:t>
            </w:r>
          </w:p>
          <w:p w14:paraId="6A53C8AF" w14:textId="77777777" w:rsidR="00026328" w:rsidRDefault="00026328" w:rsidP="00944B49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color w:val="3B3838" w:themeColor="background2" w:themeShade="40"/>
                <w:sz w:val="20"/>
                <w:szCs w:val="20"/>
              </w:rPr>
              <w:t>Art teacher fo</w:t>
            </w:r>
            <w:r w:rsidR="005F0FFB">
              <w:rPr>
                <w:color w:val="3B3838" w:themeColor="background2" w:themeShade="40"/>
                <w:sz w:val="20"/>
                <w:szCs w:val="20"/>
              </w:rPr>
              <w:t>r all inclusion classes, Pre K-Grade 5</w:t>
            </w:r>
            <w:r w:rsidR="004B3366">
              <w:rPr>
                <w:color w:val="3B3838" w:themeColor="background2" w:themeShade="40"/>
                <w:sz w:val="20"/>
                <w:szCs w:val="20"/>
              </w:rPr>
              <w:t>. Responsible for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 creating</w:t>
            </w:r>
            <w:r w:rsidR="00944B49">
              <w:rPr>
                <w:color w:val="3B3838" w:themeColor="background2" w:themeShade="40"/>
                <w:sz w:val="20"/>
                <w:szCs w:val="20"/>
              </w:rPr>
              <w:t xml:space="preserve"> student-centered,</w:t>
            </w:r>
            <w:r w:rsidR="004B3366">
              <w:rPr>
                <w:color w:val="3B3838" w:themeColor="background2" w:themeShade="40"/>
                <w:sz w:val="20"/>
                <w:szCs w:val="20"/>
              </w:rPr>
              <w:t xml:space="preserve"> standards-based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age- and dev</w:t>
            </w:r>
            <w:r w:rsidR="005F0FFB">
              <w:rPr>
                <w:color w:val="3B3838" w:themeColor="background2" w:themeShade="40"/>
                <w:sz w:val="20"/>
                <w:szCs w:val="20"/>
              </w:rPr>
              <w:t>elopmentally appropriate lesson</w:t>
            </w:r>
            <w:r w:rsidR="00944B49">
              <w:rPr>
                <w:color w:val="3B3838" w:themeColor="background2" w:themeShade="40"/>
                <w:sz w:val="20"/>
                <w:szCs w:val="20"/>
              </w:rPr>
              <w:t xml:space="preserve"> plans and curriculum in a wide</w:t>
            </w:r>
            <w:r w:rsidR="00512BC5">
              <w:rPr>
                <w:color w:val="3B3838" w:themeColor="background2" w:themeShade="40"/>
                <w:sz w:val="20"/>
                <w:szCs w:val="20"/>
              </w:rPr>
              <w:t xml:space="preserve"> variety</w:t>
            </w:r>
            <w:r w:rsidR="004B3366">
              <w:rPr>
                <w:color w:val="3B3838" w:themeColor="background2" w:themeShade="40"/>
                <w:sz w:val="20"/>
                <w:szCs w:val="20"/>
              </w:rPr>
              <w:t xml:space="preserve"> of media. D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ifferentiating </w:t>
            </w:r>
            <w:r w:rsidR="00944B49">
              <w:rPr>
                <w:color w:val="3B3838" w:themeColor="background2" w:themeShade="40"/>
                <w:sz w:val="20"/>
                <w:szCs w:val="20"/>
              </w:rPr>
              <w:t xml:space="preserve">and modifying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instruction to be appropriate for both</w:t>
            </w:r>
            <w:r w:rsidR="00944B49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typical and special education students with a wide range of abilities</w:t>
            </w:r>
            <w:r w:rsidR="00226081">
              <w:rPr>
                <w:color w:val="3B3838" w:themeColor="background2" w:themeShade="40"/>
                <w:sz w:val="20"/>
                <w:szCs w:val="20"/>
              </w:rPr>
              <w:t xml:space="preserve">. Responsible for creating </w:t>
            </w:r>
            <w:r w:rsidR="00944B49">
              <w:rPr>
                <w:color w:val="3B3838" w:themeColor="background2" w:themeShade="40"/>
                <w:sz w:val="20"/>
                <w:szCs w:val="20"/>
              </w:rPr>
              <w:t>budget</w:t>
            </w:r>
            <w:r w:rsidR="00226081">
              <w:rPr>
                <w:color w:val="3B3838" w:themeColor="background2" w:themeShade="40"/>
                <w:sz w:val="20"/>
                <w:szCs w:val="20"/>
              </w:rPr>
              <w:t xml:space="preserve">s </w:t>
            </w:r>
            <w:r w:rsidR="00944B49">
              <w:rPr>
                <w:color w:val="3B3838" w:themeColor="background2" w:themeShade="40"/>
                <w:sz w:val="20"/>
                <w:szCs w:val="20"/>
              </w:rPr>
              <w:t>and ordering art supplies on a yearly basis. Partnered with Parrish Art Museum in Watermill to provide students with opportunities to view professional work, work with artists and exhibit student artwork within the community.</w:t>
            </w:r>
          </w:p>
          <w:p w14:paraId="2B46C0A9" w14:textId="77777777" w:rsidR="00944B49" w:rsidRPr="00F44F41" w:rsidRDefault="00944B49" w:rsidP="00944B49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026328" w:rsidRPr="00F44F41" w14:paraId="5BC00068" w14:textId="77777777" w:rsidTr="009D6E03">
        <w:tc>
          <w:tcPr>
            <w:tcW w:w="1705" w:type="dxa"/>
          </w:tcPr>
          <w:p w14:paraId="1611E973" w14:textId="3D875031" w:rsidR="00026328" w:rsidRPr="001E03BF" w:rsidRDefault="00F73A62" w:rsidP="00026328">
            <w:pPr>
              <w:rPr>
                <w:color w:val="3B3838" w:themeColor="background2" w:themeShade="40"/>
                <w:sz w:val="18"/>
                <w:szCs w:val="20"/>
              </w:rPr>
            </w:pPr>
            <w:r>
              <w:rPr>
                <w:color w:val="3B3838" w:themeColor="background2" w:themeShade="40"/>
                <w:sz w:val="18"/>
                <w:szCs w:val="20"/>
              </w:rPr>
              <w:t>SUMMER 2012-201</w:t>
            </w:r>
            <w:r w:rsidR="00596633">
              <w:rPr>
                <w:color w:val="3B3838" w:themeColor="background2" w:themeShade="40"/>
                <w:sz w:val="18"/>
                <w:szCs w:val="20"/>
              </w:rPr>
              <w:t>9</w:t>
            </w:r>
          </w:p>
        </w:tc>
        <w:tc>
          <w:tcPr>
            <w:tcW w:w="7645" w:type="dxa"/>
          </w:tcPr>
          <w:p w14:paraId="4835A2DD" w14:textId="77777777" w:rsidR="00026328" w:rsidRPr="00F44F41" w:rsidRDefault="009C7513" w:rsidP="00026328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>South Country Central School District/ Students4Art</w:t>
            </w:r>
            <w:r w:rsidR="00026328"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Brookhaven</w:t>
            </w:r>
            <w:r w:rsidR="00026328" w:rsidRPr="00F44F41">
              <w:rPr>
                <w:color w:val="3B3838" w:themeColor="background2" w:themeShade="40"/>
                <w:sz w:val="20"/>
                <w:szCs w:val="20"/>
              </w:rPr>
              <w:t>, NY</w:t>
            </w:r>
          </w:p>
          <w:p w14:paraId="4CB5DA11" w14:textId="77777777" w:rsidR="00944B49" w:rsidRDefault="00026328" w:rsidP="009C7513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Art teacher for </w:t>
            </w:r>
            <w:r w:rsidR="009C7513" w:rsidRPr="00F44F41">
              <w:rPr>
                <w:color w:val="3B3838" w:themeColor="background2" w:themeShade="40"/>
                <w:sz w:val="20"/>
                <w:szCs w:val="20"/>
              </w:rPr>
              <w:t>intensive summer art program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.</w:t>
            </w:r>
            <w:r w:rsidR="009C7513" w:rsidRPr="00F44F41">
              <w:rPr>
                <w:color w:val="3B3838" w:themeColor="background2" w:themeShade="40"/>
                <w:sz w:val="20"/>
                <w:szCs w:val="20"/>
              </w:rPr>
              <w:t xml:space="preserve"> Acted as classroom art teacher for groups of elementary and secondary students, acted as visiting artist to groups of elementary, middle school and high school students. Developed project-based curriculum, and guided students </w:t>
            </w:r>
            <w:r w:rsidR="009D6E03" w:rsidRPr="00F44F41">
              <w:rPr>
                <w:color w:val="3B3838" w:themeColor="background2" w:themeShade="40"/>
                <w:sz w:val="20"/>
                <w:szCs w:val="20"/>
              </w:rPr>
              <w:t>in wide</w:t>
            </w:r>
            <w:r w:rsidR="009C7513" w:rsidRPr="00F44F41">
              <w:rPr>
                <w:color w:val="3B3838" w:themeColor="background2" w:themeShade="40"/>
                <w:sz w:val="20"/>
                <w:szCs w:val="20"/>
              </w:rPr>
              <w:t xml:space="preserve"> range of artistic explorations of different media, materials and techniques.</w:t>
            </w:r>
          </w:p>
          <w:p w14:paraId="777B9996" w14:textId="77777777" w:rsidR="00944B49" w:rsidRPr="00944B49" w:rsidRDefault="00944B49" w:rsidP="009C7513">
            <w:pPr>
              <w:rPr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FDC8BCA" w14:textId="77777777" w:rsidR="00944B49" w:rsidRPr="00F44F41" w:rsidRDefault="00944B49" w:rsidP="00944B49">
      <w:pPr>
        <w:rPr>
          <w:b/>
          <w:sz w:val="20"/>
          <w:szCs w:val="20"/>
        </w:rPr>
      </w:pPr>
      <w:r>
        <w:rPr>
          <w:b/>
          <w:sz w:val="20"/>
          <w:szCs w:val="20"/>
        </w:rPr>
        <w:t>Visiting Artist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944B49" w:rsidRPr="00F44F41" w14:paraId="68606EE6" w14:textId="77777777" w:rsidTr="00565BFE">
        <w:tc>
          <w:tcPr>
            <w:tcW w:w="1705" w:type="dxa"/>
          </w:tcPr>
          <w:p w14:paraId="7AEBC7CE" w14:textId="77777777" w:rsidR="00944B49" w:rsidRPr="00F44F41" w:rsidRDefault="00944B49" w:rsidP="00565BFE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2014</w:t>
            </w:r>
          </w:p>
        </w:tc>
        <w:tc>
          <w:tcPr>
            <w:tcW w:w="7645" w:type="dxa"/>
          </w:tcPr>
          <w:p w14:paraId="425D1AC1" w14:textId="77777777" w:rsidR="00944B49" w:rsidRPr="00F44F41" w:rsidRDefault="00944B49" w:rsidP="00565BFE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South Country Education Foundation/ South Country </w:t>
            </w:r>
            <w:r w:rsidR="009D6E03">
              <w:rPr>
                <w:b/>
                <w:color w:val="3B3838" w:themeColor="background2" w:themeShade="40"/>
                <w:sz w:val="20"/>
                <w:szCs w:val="20"/>
              </w:rPr>
              <w:t>CSD</w:t>
            </w: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r>
              <w:rPr>
                <w:color w:val="3B3838" w:themeColor="background2" w:themeShade="40"/>
                <w:sz w:val="20"/>
                <w:szCs w:val="20"/>
              </w:rPr>
              <w:t>Brookhaven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, NY</w:t>
            </w:r>
          </w:p>
          <w:p w14:paraId="08D82DC4" w14:textId="77777777" w:rsidR="00944B49" w:rsidRPr="009D6E03" w:rsidRDefault="00944B49" w:rsidP="00C97AB7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Prepared grant-funded, grade-</w:t>
            </w:r>
            <w:r w:rsidR="009D6E03">
              <w:rPr>
                <w:color w:val="3B3838" w:themeColor="background2" w:themeShade="40"/>
                <w:sz w:val="20"/>
                <w:szCs w:val="20"/>
              </w:rPr>
              <w:t>specific multimedia assemblies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for the students of Brookhaven Elementary school (K-3).</w:t>
            </w:r>
            <w:r w:rsidR="00C97AB7">
              <w:rPr>
                <w:color w:val="3B3838" w:themeColor="background2" w:themeShade="40"/>
                <w:sz w:val="20"/>
                <w:szCs w:val="20"/>
              </w:rPr>
              <w:t xml:space="preserve"> Presented slides and original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illu</w:t>
            </w:r>
            <w:r w:rsidR="00C97AB7">
              <w:rPr>
                <w:color w:val="3B3838" w:themeColor="background2" w:themeShade="40"/>
                <w:sz w:val="20"/>
                <w:szCs w:val="20"/>
              </w:rPr>
              <w:t>stration and fine arts work. Engaged with students, speaking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about the intersection of</w:t>
            </w:r>
            <w:r w:rsidR="009D6E03">
              <w:rPr>
                <w:color w:val="3B3838" w:themeColor="background2" w:themeShade="40"/>
                <w:sz w:val="20"/>
                <w:szCs w:val="20"/>
              </w:rPr>
              <w:t xml:space="preserve"> illustration with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narrative and English-Language</w:t>
            </w:r>
            <w:r w:rsidR="009D6E03">
              <w:rPr>
                <w:color w:val="3B3838" w:themeColor="background2" w:themeShade="40"/>
                <w:sz w:val="20"/>
                <w:szCs w:val="20"/>
              </w:rPr>
              <w:t xml:space="preserve"> Arts standards</w:t>
            </w:r>
            <w:r w:rsidR="00C97AB7">
              <w:rPr>
                <w:color w:val="3B3838" w:themeColor="background2" w:themeShade="40"/>
                <w:sz w:val="20"/>
                <w:szCs w:val="20"/>
              </w:rPr>
              <w:t xml:space="preserve"> and the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ways visual arts can be used to</w:t>
            </w:r>
            <w:r w:rsidR="00C97AB7">
              <w:rPr>
                <w:color w:val="3B3838" w:themeColor="background2" w:themeShade="40"/>
                <w:sz w:val="20"/>
                <w:szCs w:val="20"/>
              </w:rPr>
              <w:t xml:space="preserve"> convey plot, character, action and emotion in a story.</w:t>
            </w:r>
          </w:p>
        </w:tc>
      </w:tr>
    </w:tbl>
    <w:p w14:paraId="568B5E52" w14:textId="77777777" w:rsidR="00026328" w:rsidRPr="00F44F41" w:rsidRDefault="00026328" w:rsidP="00026328">
      <w:pPr>
        <w:rPr>
          <w:b/>
          <w:sz w:val="20"/>
          <w:szCs w:val="20"/>
        </w:rPr>
      </w:pPr>
    </w:p>
    <w:p w14:paraId="3BAE57CA" w14:textId="77777777" w:rsidR="00026328" w:rsidRDefault="00026328" w:rsidP="00026328">
      <w:pPr>
        <w:rPr>
          <w:b/>
          <w:sz w:val="21"/>
          <w:szCs w:val="21"/>
        </w:rPr>
      </w:pPr>
    </w:p>
    <w:p w14:paraId="2A6ABEB8" w14:textId="77777777" w:rsidR="00026328" w:rsidRPr="00026328" w:rsidRDefault="00026328" w:rsidP="00026328">
      <w:pPr>
        <w:rPr>
          <w:rFonts w:asciiTheme="majorHAnsi" w:hAnsi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/>
          <w:color w:val="2E74B5" w:themeColor="accent1" w:themeShade="BF"/>
          <w:sz w:val="36"/>
          <w:szCs w:val="36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026328" w14:paraId="7BB5C05F" w14:textId="77777777" w:rsidTr="009F133A">
        <w:tc>
          <w:tcPr>
            <w:tcW w:w="1705" w:type="dxa"/>
          </w:tcPr>
          <w:p w14:paraId="5C23669E" w14:textId="77777777" w:rsidR="00026328" w:rsidRPr="00F44F41" w:rsidRDefault="00693618" w:rsidP="009F133A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color w:val="3B3838" w:themeColor="background2" w:themeShade="40"/>
                <w:sz w:val="20"/>
                <w:szCs w:val="20"/>
              </w:rPr>
              <w:t>AUGUST 2011</w:t>
            </w:r>
          </w:p>
        </w:tc>
        <w:tc>
          <w:tcPr>
            <w:tcW w:w="7645" w:type="dxa"/>
          </w:tcPr>
          <w:p w14:paraId="5524AA11" w14:textId="77777777" w:rsidR="00026328" w:rsidRPr="00F44F41" w:rsidRDefault="00693618" w:rsidP="009F133A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Hofstra University,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Hempstead, NY  GPA: 3.96 </w:t>
            </w:r>
            <w:r w:rsidRPr="00F44F41">
              <w:rPr>
                <w:i/>
                <w:color w:val="3B3838" w:themeColor="background2" w:themeShade="40"/>
                <w:sz w:val="20"/>
                <w:szCs w:val="20"/>
              </w:rPr>
              <w:t>Master of Science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, Fine Arts Education</w:t>
            </w:r>
          </w:p>
          <w:p w14:paraId="7A9D32E0" w14:textId="77777777" w:rsidR="00026328" w:rsidRPr="00F44F41" w:rsidRDefault="00026328" w:rsidP="00026328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194235" w14:paraId="10712E9C" w14:textId="77777777" w:rsidTr="009F133A">
        <w:tc>
          <w:tcPr>
            <w:tcW w:w="1705" w:type="dxa"/>
          </w:tcPr>
          <w:p w14:paraId="06A1E63D" w14:textId="77777777" w:rsidR="00194235" w:rsidRPr="00F44F41" w:rsidRDefault="00194235" w:rsidP="00194235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color w:val="3B3838" w:themeColor="background2" w:themeShade="40"/>
                <w:sz w:val="20"/>
                <w:szCs w:val="20"/>
              </w:rPr>
              <w:t>MAY 2002</w:t>
            </w:r>
          </w:p>
        </w:tc>
        <w:tc>
          <w:tcPr>
            <w:tcW w:w="7645" w:type="dxa"/>
          </w:tcPr>
          <w:p w14:paraId="0C0A7107" w14:textId="77777777" w:rsidR="00194235" w:rsidRDefault="00194235" w:rsidP="00194235">
            <w:pPr>
              <w:rPr>
                <w:i/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Pratt Institute,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Brooklyn, NY  GPA: 3.55 </w:t>
            </w:r>
            <w:r w:rsidRPr="00F44F41">
              <w:rPr>
                <w:i/>
                <w:color w:val="3B3838" w:themeColor="background2" w:themeShade="40"/>
                <w:sz w:val="20"/>
                <w:szCs w:val="20"/>
              </w:rPr>
              <w:t>Bachelor of Fine Arts</w:t>
            </w:r>
          </w:p>
          <w:p w14:paraId="079EDC3C" w14:textId="77777777" w:rsidR="00F44F41" w:rsidRPr="00F44F41" w:rsidRDefault="00F44F41" w:rsidP="00194235">
            <w:pPr>
              <w:rPr>
                <w:color w:val="3B3838" w:themeColor="background2" w:themeShade="40"/>
                <w:sz w:val="20"/>
                <w:szCs w:val="20"/>
              </w:rPr>
            </w:pPr>
          </w:p>
          <w:p w14:paraId="7473903B" w14:textId="77777777" w:rsidR="00194235" w:rsidRPr="00F44F41" w:rsidRDefault="00194235" w:rsidP="00194235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7120416A" w14:textId="77777777" w:rsidR="00026328" w:rsidRPr="00026328" w:rsidRDefault="00026328" w:rsidP="00026328">
      <w:pPr>
        <w:rPr>
          <w:rFonts w:asciiTheme="majorHAnsi" w:hAnsi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/>
          <w:color w:val="2E74B5" w:themeColor="accent1" w:themeShade="BF"/>
          <w:sz w:val="36"/>
          <w:szCs w:val="36"/>
        </w:rPr>
        <w:t>ART &amp; DESIGN</w:t>
      </w:r>
      <w:r w:rsidRPr="00026328">
        <w:rPr>
          <w:rFonts w:asciiTheme="majorHAnsi" w:hAnsiTheme="majorHAnsi"/>
          <w:color w:val="2E74B5" w:themeColor="accent1" w:themeShade="BF"/>
          <w:sz w:val="36"/>
          <w:szCs w:val="36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461A07" w14:paraId="2858513C" w14:textId="77777777" w:rsidTr="00461A07">
        <w:trPr>
          <w:trHeight w:val="621"/>
        </w:trPr>
        <w:tc>
          <w:tcPr>
            <w:tcW w:w="1705" w:type="dxa"/>
          </w:tcPr>
          <w:p w14:paraId="7D7A64CF" w14:textId="77777777" w:rsidR="00461A07" w:rsidRPr="00F44F41" w:rsidRDefault="00461A07" w:rsidP="00461A07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color w:val="3B3838" w:themeColor="background2" w:themeShade="40"/>
                <w:sz w:val="20"/>
                <w:szCs w:val="20"/>
              </w:rPr>
              <w:t>2002-PRESENT</w:t>
            </w:r>
          </w:p>
        </w:tc>
        <w:tc>
          <w:tcPr>
            <w:tcW w:w="7645" w:type="dxa"/>
          </w:tcPr>
          <w:p w14:paraId="5B7A4937" w14:textId="77777777" w:rsidR="00461A07" w:rsidRPr="00F44F41" w:rsidRDefault="00461A07" w:rsidP="00461A07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Lealand Eve Illustration,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Brooklyn, NY | Freelance Illustrator</w:t>
            </w:r>
          </w:p>
          <w:p w14:paraId="7D57B219" w14:textId="77777777" w:rsidR="00461A07" w:rsidRPr="00F44F41" w:rsidRDefault="00461A07" w:rsidP="00461A07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color w:val="3B3838" w:themeColor="background2" w:themeShade="40"/>
                <w:sz w:val="20"/>
                <w:szCs w:val="20"/>
              </w:rPr>
              <w:t>Created</w:t>
            </w:r>
            <w:r w:rsidR="00495CD3">
              <w:rPr>
                <w:color w:val="3B3838" w:themeColor="background2" w:themeShade="40"/>
                <w:sz w:val="20"/>
                <w:szCs w:val="20"/>
              </w:rPr>
              <w:t xml:space="preserve"> original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 xml:space="preserve"> artwork for a wide range of high-profile clients in the fashion, toy and book/ magazine publishing indust</w:t>
            </w:r>
            <w:r w:rsidR="000606E6">
              <w:rPr>
                <w:color w:val="3B3838" w:themeColor="background2" w:themeShade="40"/>
                <w:sz w:val="20"/>
                <w:szCs w:val="20"/>
              </w:rPr>
              <w:t xml:space="preserve">ries, including Hasbro Inc., Hot Topic stores, Dance Spirit Magazine.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Worked primarily on projects geared towards the children’s and teen markets.</w:t>
            </w:r>
            <w:r>
              <w:rPr>
                <w:color w:val="3B3838" w:themeColor="background2" w:themeShade="40"/>
                <w:sz w:val="20"/>
                <w:szCs w:val="20"/>
              </w:rPr>
              <w:br/>
            </w:r>
          </w:p>
        </w:tc>
      </w:tr>
      <w:tr w:rsidR="00461A07" w14:paraId="022FB33B" w14:textId="77777777" w:rsidTr="00461A07">
        <w:trPr>
          <w:trHeight w:val="621"/>
        </w:trPr>
        <w:tc>
          <w:tcPr>
            <w:tcW w:w="1705" w:type="dxa"/>
          </w:tcPr>
          <w:p w14:paraId="5F3130DA" w14:textId="77777777" w:rsidR="00461A07" w:rsidRPr="00F44F41" w:rsidRDefault="00461A07" w:rsidP="00461A07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color w:val="3B3838" w:themeColor="background2" w:themeShade="40"/>
                <w:sz w:val="20"/>
                <w:szCs w:val="20"/>
              </w:rPr>
              <w:t>2007- 2010</w:t>
            </w:r>
          </w:p>
        </w:tc>
        <w:tc>
          <w:tcPr>
            <w:tcW w:w="7645" w:type="dxa"/>
          </w:tcPr>
          <w:p w14:paraId="7D2C1506" w14:textId="77777777" w:rsidR="00461A07" w:rsidRPr="00F44F41" w:rsidRDefault="00461A07" w:rsidP="00461A07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b/>
                <w:color w:val="3B3838" w:themeColor="background2" w:themeShade="40"/>
                <w:sz w:val="20"/>
                <w:szCs w:val="20"/>
              </w:rPr>
              <w:t xml:space="preserve">Lealand Eve Boutique &amp; Gallery,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Sayville, NY | Owner/ Curator</w:t>
            </w:r>
          </w:p>
          <w:p w14:paraId="1F2F94B9" w14:textId="77777777" w:rsidR="00461A07" w:rsidRPr="00F44F41" w:rsidRDefault="00461A07" w:rsidP="00461A07">
            <w:pPr>
              <w:rPr>
                <w:color w:val="3B3838" w:themeColor="background2" w:themeShade="40"/>
                <w:sz w:val="20"/>
                <w:szCs w:val="20"/>
              </w:rPr>
            </w:pPr>
            <w:r w:rsidRPr="00F44F41">
              <w:rPr>
                <w:color w:val="3B3838" w:themeColor="background2" w:themeShade="40"/>
                <w:sz w:val="20"/>
                <w:szCs w:val="20"/>
              </w:rPr>
              <w:t>Designed, curated and managed a retail gift boutique and ar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t gallery in downtown Sayville. </w:t>
            </w:r>
            <w:r w:rsidRPr="00F44F41">
              <w:rPr>
                <w:color w:val="3B3838" w:themeColor="background2" w:themeShade="40"/>
                <w:sz w:val="20"/>
                <w:szCs w:val="20"/>
              </w:rPr>
              <w:t>Coordinated all art events and openings, sourced all merchandise.</w:t>
            </w:r>
          </w:p>
          <w:p w14:paraId="7F693553" w14:textId="77777777" w:rsidR="00461A07" w:rsidRPr="00F44F41" w:rsidRDefault="00461A07" w:rsidP="00461A07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5D3F0F29" w14:textId="573570C2" w:rsidR="00734276" w:rsidRDefault="00026328" w:rsidP="00026328">
      <w:pPr>
        <w:rPr>
          <w:rFonts w:asciiTheme="majorHAnsi" w:hAnsi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/>
          <w:color w:val="2E74B5" w:themeColor="accent1" w:themeShade="BF"/>
          <w:sz w:val="36"/>
          <w:szCs w:val="36"/>
        </w:rPr>
        <w:t>NEW YORK TEACHER CERTIFICATION</w:t>
      </w:r>
    </w:p>
    <w:p w14:paraId="3393D4CC" w14:textId="6CC17638" w:rsidR="00734276" w:rsidRDefault="00734276" w:rsidP="00026328">
      <w:pPr>
        <w:rPr>
          <w:rFonts w:asciiTheme="majorHAnsi" w:hAnsiTheme="majorHAnsi"/>
          <w:color w:val="2E74B5" w:themeColor="accent1" w:themeShade="BF"/>
          <w:sz w:val="36"/>
          <w:szCs w:val="36"/>
        </w:rPr>
      </w:pPr>
      <w:r>
        <w:rPr>
          <w:color w:val="3B3838" w:themeColor="background2" w:themeShade="40"/>
          <w:sz w:val="20"/>
          <w:szCs w:val="20"/>
        </w:rPr>
        <w:t xml:space="preserve">  </w:t>
      </w:r>
      <w:r w:rsidRPr="00BF1325">
        <w:rPr>
          <w:color w:val="3B3838" w:themeColor="background2" w:themeShade="40"/>
          <w:sz w:val="20"/>
          <w:szCs w:val="20"/>
        </w:rPr>
        <w:t>201</w:t>
      </w:r>
      <w:r>
        <w:rPr>
          <w:color w:val="3B3838" w:themeColor="background2" w:themeShade="40"/>
          <w:sz w:val="20"/>
          <w:szCs w:val="20"/>
        </w:rPr>
        <w:t>8</w:t>
      </w:r>
      <w:r w:rsidRPr="00734276">
        <w:rPr>
          <w:color w:val="3B3838" w:themeColor="background2" w:themeShade="40"/>
          <w:sz w:val="20"/>
          <w:szCs w:val="20"/>
        </w:rPr>
        <w:t xml:space="preserve"> </w:t>
      </w:r>
      <w:r>
        <w:rPr>
          <w:color w:val="3B3838" w:themeColor="background2" w:themeShade="40"/>
          <w:sz w:val="20"/>
          <w:szCs w:val="20"/>
        </w:rPr>
        <w:t xml:space="preserve">                            </w:t>
      </w:r>
      <w:r w:rsidRPr="00BF1325">
        <w:rPr>
          <w:color w:val="3B3838" w:themeColor="background2" w:themeShade="40"/>
          <w:sz w:val="20"/>
          <w:szCs w:val="20"/>
        </w:rPr>
        <w:t xml:space="preserve">New York State </w:t>
      </w:r>
      <w:r>
        <w:rPr>
          <w:color w:val="3B3838" w:themeColor="background2" w:themeShade="40"/>
          <w:sz w:val="20"/>
          <w:szCs w:val="20"/>
        </w:rPr>
        <w:t>Professional/ Permanent</w:t>
      </w:r>
      <w:r w:rsidRPr="00BF1325">
        <w:rPr>
          <w:color w:val="3B3838" w:themeColor="background2" w:themeShade="40"/>
          <w:sz w:val="20"/>
          <w:szCs w:val="20"/>
        </w:rPr>
        <w:t xml:space="preserve"> Certification- Visual Arts K-12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026328" w14:paraId="4F4FE93C" w14:textId="77777777" w:rsidTr="00734276">
        <w:trPr>
          <w:trHeight w:val="621"/>
        </w:trPr>
        <w:tc>
          <w:tcPr>
            <w:tcW w:w="1705" w:type="dxa"/>
          </w:tcPr>
          <w:p w14:paraId="681FB686" w14:textId="18B5963C" w:rsidR="00026328" w:rsidRPr="00BF1325" w:rsidRDefault="00734276" w:rsidP="009F133A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  </w:t>
            </w:r>
            <w:r w:rsidR="0061411D" w:rsidRPr="00BF1325">
              <w:rPr>
                <w:color w:val="3B3838" w:themeColor="background2" w:themeShade="40"/>
                <w:sz w:val="20"/>
                <w:szCs w:val="20"/>
              </w:rPr>
              <w:t>2011</w:t>
            </w:r>
          </w:p>
        </w:tc>
        <w:tc>
          <w:tcPr>
            <w:tcW w:w="7645" w:type="dxa"/>
          </w:tcPr>
          <w:p w14:paraId="21DA94C7" w14:textId="77777777" w:rsidR="00026328" w:rsidRDefault="00734276" w:rsidP="00026328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   </w:t>
            </w:r>
            <w:r w:rsidR="0061411D" w:rsidRPr="00BF1325">
              <w:rPr>
                <w:color w:val="3B3838" w:themeColor="background2" w:themeShade="40"/>
                <w:sz w:val="20"/>
                <w:szCs w:val="20"/>
              </w:rPr>
              <w:t>New York State Initial Certification- Visual Arts K-12</w:t>
            </w:r>
          </w:p>
          <w:p w14:paraId="2BEBDD55" w14:textId="77777777" w:rsidR="00A92582" w:rsidRDefault="00A92582" w:rsidP="00026328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14:paraId="3D2074E9" w14:textId="77777777" w:rsidR="00A92582" w:rsidRDefault="00A92582" w:rsidP="00026328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14:paraId="23AA1763" w14:textId="2131DCB9" w:rsidR="00A92582" w:rsidRPr="00BF1325" w:rsidRDefault="00A92582" w:rsidP="00026328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11AB4EC" w14:textId="2F6F7C51" w:rsidR="00734276" w:rsidRDefault="00D05723" w:rsidP="00D05723">
      <w:pPr>
        <w:rPr>
          <w:rFonts w:asciiTheme="majorHAnsi" w:hAnsi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/>
          <w:color w:val="2E74B5" w:themeColor="accent1" w:themeShade="BF"/>
          <w:sz w:val="36"/>
          <w:szCs w:val="36"/>
        </w:rPr>
        <w:t>SELECTED ART EXHIBITIONS</w:t>
      </w:r>
    </w:p>
    <w:tbl>
      <w:tblPr>
        <w:tblStyle w:val="TableGrid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050"/>
        <w:gridCol w:w="1075"/>
        <w:gridCol w:w="2975"/>
        <w:gridCol w:w="180"/>
        <w:gridCol w:w="3870"/>
      </w:tblGrid>
      <w:tr w:rsidR="00734276" w:rsidRPr="00BF1325" w14:paraId="6D7D5DF4" w14:textId="39FEC4DB" w:rsidTr="00E3769D">
        <w:trPr>
          <w:trHeight w:val="621"/>
        </w:trPr>
        <w:tc>
          <w:tcPr>
            <w:tcW w:w="1170" w:type="dxa"/>
          </w:tcPr>
          <w:p w14:paraId="42AC1188" w14:textId="4A41CABF" w:rsidR="00734276" w:rsidRPr="00BF1325" w:rsidRDefault="00734276" w:rsidP="00734276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201</w:t>
            </w:r>
            <w:r>
              <w:rPr>
                <w:color w:val="3B3838" w:themeColor="background2" w:themeShade="40"/>
                <w:sz w:val="20"/>
                <w:szCs w:val="20"/>
              </w:rPr>
              <w:t>9</w:t>
            </w:r>
          </w:p>
          <w:p w14:paraId="5E2968D8" w14:textId="77777777" w:rsidR="00734276" w:rsidRPr="00BF1325" w:rsidRDefault="00734276" w:rsidP="0073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5A80985" w14:textId="4DD93E6A" w:rsidR="00734276" w:rsidRPr="00BF1325" w:rsidRDefault="00734276" w:rsidP="00734276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Memorial Gallery, Farmingdale State College</w:t>
            </w:r>
            <w:r w:rsidRPr="00BF1325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734276">
              <w:rPr>
                <w:bCs/>
                <w:color w:val="3B3838" w:themeColor="background2" w:themeShade="40"/>
                <w:sz w:val="20"/>
                <w:szCs w:val="20"/>
              </w:rPr>
              <w:t>Farmingdale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, NY</w:t>
            </w:r>
          </w:p>
          <w:p w14:paraId="4A823877" w14:textId="5664D8AC" w:rsidR="00734276" w:rsidRPr="00F73A62" w:rsidRDefault="00734276" w:rsidP="00734276">
            <w:pPr>
              <w:rPr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i/>
                <w:color w:val="3B3838" w:themeColor="background2" w:themeShade="40"/>
                <w:sz w:val="20"/>
                <w:szCs w:val="20"/>
              </w:rPr>
              <w:t>Sizzle: A Survey of Contemporary Art on Long Island</w:t>
            </w:r>
            <w:r>
              <w:rPr>
                <w:i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Group Exhibition</w:t>
            </w:r>
          </w:p>
          <w:p w14:paraId="00BCFE88" w14:textId="77777777" w:rsidR="00734276" w:rsidRPr="00BF1325" w:rsidRDefault="00734276" w:rsidP="00734276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7DD2EB88" w14:textId="77777777" w:rsidR="00734276" w:rsidRPr="00BF1325" w:rsidRDefault="00734276" w:rsidP="00734276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48186851" w14:textId="5BC3526A" w:rsidR="00734276" w:rsidRPr="00734276" w:rsidRDefault="00734276" w:rsidP="00734276">
            <w:pPr>
              <w:rPr>
                <w:color w:val="3B3838" w:themeColor="background2" w:themeShade="40"/>
                <w:sz w:val="20"/>
                <w:szCs w:val="20"/>
              </w:rPr>
            </w:pPr>
          </w:p>
          <w:p w14:paraId="1FA2C8C7" w14:textId="77777777" w:rsidR="00734276" w:rsidRPr="00BF1325" w:rsidRDefault="00734276" w:rsidP="00734276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734276" w:rsidRPr="00BF1325" w14:paraId="1D14454D" w14:textId="405D1FE5" w:rsidTr="00734276">
        <w:trPr>
          <w:trHeight w:val="621"/>
        </w:trPr>
        <w:tc>
          <w:tcPr>
            <w:tcW w:w="1170" w:type="dxa"/>
          </w:tcPr>
          <w:p w14:paraId="619276ED" w14:textId="64B5447D" w:rsidR="00734276" w:rsidRPr="00BF1325" w:rsidRDefault="00734276" w:rsidP="00734276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2017</w:t>
            </w:r>
          </w:p>
          <w:p w14:paraId="4AE95783" w14:textId="77777777" w:rsidR="00734276" w:rsidRPr="00BF1325" w:rsidRDefault="00734276" w:rsidP="0073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C7A7EC6" w14:textId="77777777" w:rsidR="00734276" w:rsidRDefault="00734276" w:rsidP="00734276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Memorial Gallery</w:t>
            </w:r>
            <w:r w:rsidRPr="00BF1325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>Farmingdale State College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,</w:t>
            </w:r>
          </w:p>
          <w:p w14:paraId="74CF0844" w14:textId="4F851270" w:rsidR="00734276" w:rsidRPr="00BF1325" w:rsidRDefault="00734276" w:rsidP="00734276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Farmingdale, 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NY</w:t>
            </w:r>
          </w:p>
          <w:p w14:paraId="457D0413" w14:textId="7F22F990" w:rsidR="00734276" w:rsidRPr="00F73A62" w:rsidRDefault="00734276" w:rsidP="00734276">
            <w:pPr>
              <w:rPr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i/>
                <w:color w:val="3B3838" w:themeColor="background2" w:themeShade="40"/>
                <w:sz w:val="20"/>
                <w:szCs w:val="20"/>
              </w:rPr>
              <w:t xml:space="preserve">Art Educators of Long Island, 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Group Exhibition</w:t>
            </w:r>
          </w:p>
          <w:p w14:paraId="681231FA" w14:textId="77777777" w:rsidR="00734276" w:rsidRPr="00BF1325" w:rsidRDefault="00734276" w:rsidP="00734276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015EE20" w14:textId="77777777" w:rsidR="00734276" w:rsidRPr="00BF1325" w:rsidRDefault="00734276" w:rsidP="00734276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2016</w:t>
            </w:r>
          </w:p>
          <w:p w14:paraId="4F9D67E3" w14:textId="77777777" w:rsidR="00734276" w:rsidRPr="00BF1325" w:rsidRDefault="00734276" w:rsidP="00734276"/>
        </w:tc>
        <w:tc>
          <w:tcPr>
            <w:tcW w:w="7025" w:type="dxa"/>
            <w:gridSpan w:val="3"/>
          </w:tcPr>
          <w:p w14:paraId="7B26E2D2" w14:textId="77777777" w:rsidR="00734276" w:rsidRPr="00BF1325" w:rsidRDefault="00734276" w:rsidP="00734276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Ripe Art Gallery</w:t>
            </w:r>
            <w:r w:rsidRPr="00BF1325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r>
              <w:rPr>
                <w:color w:val="3B3838" w:themeColor="background2" w:themeShade="40"/>
                <w:sz w:val="20"/>
                <w:szCs w:val="20"/>
              </w:rPr>
              <w:t>Huntington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, NY</w:t>
            </w:r>
          </w:p>
          <w:p w14:paraId="1DD89079" w14:textId="77777777" w:rsidR="00734276" w:rsidRPr="00F73A62" w:rsidRDefault="00734276" w:rsidP="00734276">
            <w:pPr>
              <w:rPr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i/>
                <w:color w:val="3B3838" w:themeColor="background2" w:themeShade="40"/>
                <w:sz w:val="20"/>
                <w:szCs w:val="20"/>
              </w:rPr>
              <w:t xml:space="preserve">Introductions, 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Group Exhibition</w:t>
            </w:r>
          </w:p>
          <w:p w14:paraId="64A7452E" w14:textId="77777777" w:rsidR="00734276" w:rsidRPr="00BF1325" w:rsidRDefault="00734276" w:rsidP="00734276"/>
        </w:tc>
      </w:tr>
      <w:tr w:rsidR="0024050A" w14:paraId="5AE22EAA" w14:textId="77777777" w:rsidTr="00734276">
        <w:trPr>
          <w:gridAfter w:val="1"/>
          <w:wAfter w:w="3870" w:type="dxa"/>
          <w:trHeight w:val="621"/>
        </w:trPr>
        <w:tc>
          <w:tcPr>
            <w:tcW w:w="1170" w:type="dxa"/>
          </w:tcPr>
          <w:p w14:paraId="2DB349A8" w14:textId="77777777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color w:val="3B3838" w:themeColor="background2" w:themeShade="40"/>
                <w:sz w:val="20"/>
                <w:szCs w:val="20"/>
              </w:rPr>
              <w:t>2014</w:t>
            </w:r>
          </w:p>
          <w:p w14:paraId="521D6BBA" w14:textId="77777777" w:rsidR="0024050A" w:rsidRPr="00BF1325" w:rsidRDefault="0024050A" w:rsidP="0024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DBA932A" w14:textId="77777777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b/>
                <w:color w:val="3B3838" w:themeColor="background2" w:themeShade="40"/>
                <w:sz w:val="20"/>
                <w:szCs w:val="20"/>
              </w:rPr>
              <w:t xml:space="preserve">Islip Art Museum, 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Islip, NY</w:t>
            </w:r>
          </w:p>
          <w:p w14:paraId="09AC8EDF" w14:textId="77777777" w:rsidR="0024050A" w:rsidRPr="00BF1325" w:rsidRDefault="0024050A" w:rsidP="0024050A">
            <w:pPr>
              <w:rPr>
                <w:i/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i/>
                <w:color w:val="3B3838" w:themeColor="background2" w:themeShade="40"/>
                <w:sz w:val="20"/>
                <w:szCs w:val="20"/>
              </w:rPr>
              <w:t>Mash Up: Collages in Mixed Media,</w:t>
            </w:r>
          </w:p>
          <w:p w14:paraId="3BF1C7F8" w14:textId="77777777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color w:val="3B3838" w:themeColor="background2" w:themeShade="40"/>
                <w:sz w:val="20"/>
                <w:szCs w:val="20"/>
              </w:rPr>
              <w:t>Group Exhibition</w:t>
            </w:r>
          </w:p>
          <w:p w14:paraId="45914F75" w14:textId="77777777" w:rsidR="0024050A" w:rsidRPr="00BF1325" w:rsidRDefault="0024050A" w:rsidP="0024050A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7141977" w14:textId="77777777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color w:val="3B3838" w:themeColor="background2" w:themeShade="40"/>
                <w:sz w:val="20"/>
                <w:szCs w:val="20"/>
              </w:rPr>
              <w:t>2013</w:t>
            </w:r>
          </w:p>
          <w:p w14:paraId="4F6FDEC3" w14:textId="77777777" w:rsidR="0024050A" w:rsidRPr="00BF1325" w:rsidRDefault="0024050A" w:rsidP="0024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14:paraId="6182548A" w14:textId="77777777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b/>
                <w:color w:val="3B3838" w:themeColor="background2" w:themeShade="40"/>
                <w:sz w:val="20"/>
                <w:szCs w:val="20"/>
              </w:rPr>
              <w:t>Briarcliffe</w:t>
            </w:r>
            <w:proofErr w:type="spellEnd"/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 College Art </w:t>
            </w:r>
            <w:r w:rsidRPr="00BF1325">
              <w:rPr>
                <w:b/>
                <w:color w:val="3B3838" w:themeColor="background2" w:themeShade="40"/>
                <w:sz w:val="20"/>
                <w:szCs w:val="20"/>
              </w:rPr>
              <w:t xml:space="preserve">Gallery, 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Bethpage, NY</w:t>
            </w:r>
          </w:p>
          <w:p w14:paraId="57C6C60D" w14:textId="77777777" w:rsidR="0024050A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i/>
                <w:color w:val="3B3838" w:themeColor="background2" w:themeShade="40"/>
                <w:sz w:val="20"/>
                <w:szCs w:val="20"/>
              </w:rPr>
              <w:t>Living Classroom: Storytellers,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 xml:space="preserve"> Lealand Eve Richard and </w:t>
            </w:r>
            <w:proofErr w:type="spellStart"/>
            <w:r w:rsidRPr="00BF1325">
              <w:rPr>
                <w:color w:val="3B3838" w:themeColor="background2" w:themeShade="40"/>
                <w:sz w:val="20"/>
                <w:szCs w:val="20"/>
              </w:rPr>
              <w:t>Anesti</w:t>
            </w:r>
            <w:proofErr w:type="spellEnd"/>
            <w:r w:rsidRPr="00BF1325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BF1325">
              <w:rPr>
                <w:color w:val="3B3838" w:themeColor="background2" w:themeShade="40"/>
                <w:sz w:val="20"/>
                <w:szCs w:val="20"/>
              </w:rPr>
              <w:t>Zakos</w:t>
            </w:r>
            <w:proofErr w:type="spellEnd"/>
            <w:r w:rsidRPr="00BF1325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14:paraId="4B17609C" w14:textId="4F8FB95B" w:rsidR="0024050A" w:rsidRPr="0024050A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</w:p>
        </w:tc>
      </w:tr>
      <w:tr w:rsidR="0024050A" w14:paraId="2D19EA87" w14:textId="77777777" w:rsidTr="00734276">
        <w:trPr>
          <w:gridAfter w:val="1"/>
          <w:wAfter w:w="3870" w:type="dxa"/>
        </w:trPr>
        <w:tc>
          <w:tcPr>
            <w:tcW w:w="1170" w:type="dxa"/>
          </w:tcPr>
          <w:p w14:paraId="32252279" w14:textId="0AC44D0D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color w:val="3B3838" w:themeColor="background2" w:themeShade="40"/>
                <w:sz w:val="20"/>
                <w:szCs w:val="20"/>
              </w:rPr>
              <w:t>201</w:t>
            </w:r>
            <w:r>
              <w:rPr>
                <w:color w:val="3B3838" w:themeColor="background2" w:themeShade="40"/>
                <w:sz w:val="20"/>
                <w:szCs w:val="20"/>
              </w:rPr>
              <w:t>2</w:t>
            </w:r>
            <w:bookmarkStart w:id="0" w:name="_GoBack"/>
            <w:bookmarkEnd w:id="0"/>
          </w:p>
          <w:p w14:paraId="55A85951" w14:textId="77777777" w:rsidR="0024050A" w:rsidRPr="00BF1325" w:rsidRDefault="0024050A" w:rsidP="0024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6775EB4" w14:textId="4384193E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b/>
                <w:color w:val="3B3838" w:themeColor="background2" w:themeShade="40"/>
                <w:sz w:val="20"/>
                <w:szCs w:val="20"/>
              </w:rPr>
              <w:t>sPACe</w:t>
            </w:r>
            <w:proofErr w:type="spellEnd"/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 Gallery</w:t>
            </w:r>
            <w:r w:rsidRPr="00BF1325">
              <w:rPr>
                <w:b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24050A">
              <w:rPr>
                <w:bCs/>
                <w:color w:val="3B3838" w:themeColor="background2" w:themeShade="40"/>
                <w:sz w:val="20"/>
                <w:szCs w:val="20"/>
              </w:rPr>
              <w:t>Patchogue, NY</w:t>
            </w:r>
          </w:p>
          <w:p w14:paraId="05CD7A1C" w14:textId="77777777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color w:val="3B3838" w:themeColor="background2" w:themeShade="40"/>
                <w:sz w:val="20"/>
                <w:szCs w:val="20"/>
              </w:rPr>
              <w:t>Group Exhibition</w:t>
            </w:r>
          </w:p>
          <w:p w14:paraId="1C78F6E9" w14:textId="6A34C744" w:rsidR="0024050A" w:rsidRPr="00F44F41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7A5021D" w14:textId="77777777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color w:val="3B3838" w:themeColor="background2" w:themeShade="40"/>
                <w:sz w:val="20"/>
                <w:szCs w:val="20"/>
              </w:rPr>
              <w:t>2005</w:t>
            </w:r>
          </w:p>
          <w:p w14:paraId="404EF896" w14:textId="77777777" w:rsidR="0024050A" w:rsidRPr="00BF1325" w:rsidRDefault="0024050A" w:rsidP="0024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14:paraId="30A37B78" w14:textId="77777777" w:rsidR="0024050A" w:rsidRPr="00BF1325" w:rsidRDefault="0024050A" w:rsidP="0024050A">
            <w:pPr>
              <w:rPr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b/>
                <w:color w:val="3B3838" w:themeColor="background2" w:themeShade="40"/>
                <w:sz w:val="20"/>
                <w:szCs w:val="20"/>
              </w:rPr>
              <w:t xml:space="preserve">Coney Island Museum, </w:t>
            </w:r>
            <w:r w:rsidRPr="00BF1325">
              <w:rPr>
                <w:color w:val="3B3838" w:themeColor="background2" w:themeShade="40"/>
                <w:sz w:val="20"/>
                <w:szCs w:val="20"/>
              </w:rPr>
              <w:t>Brooklyn, NY</w:t>
            </w:r>
          </w:p>
          <w:p w14:paraId="0AC4706E" w14:textId="77777777" w:rsidR="0024050A" w:rsidRPr="00BF1325" w:rsidRDefault="0024050A" w:rsidP="0024050A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BF1325">
              <w:rPr>
                <w:color w:val="3B3838" w:themeColor="background2" w:themeShade="40"/>
                <w:sz w:val="20"/>
                <w:szCs w:val="20"/>
              </w:rPr>
              <w:t>Solo Exhibition</w:t>
            </w:r>
          </w:p>
        </w:tc>
      </w:tr>
    </w:tbl>
    <w:p w14:paraId="7B8B8ABF" w14:textId="77777777" w:rsidR="00A92582" w:rsidRPr="00026328" w:rsidRDefault="00A92582" w:rsidP="00734276">
      <w:pPr>
        <w:rPr>
          <w:rFonts w:asciiTheme="majorHAnsi" w:hAnsiTheme="majorHAnsi"/>
          <w:color w:val="2E74B5" w:themeColor="accent1" w:themeShade="BF"/>
          <w:sz w:val="36"/>
          <w:szCs w:val="36"/>
        </w:rPr>
      </w:pPr>
    </w:p>
    <w:p w14:paraId="38EA9BB2" w14:textId="77777777" w:rsidR="00734276" w:rsidRPr="00026328" w:rsidRDefault="00734276" w:rsidP="00F44F41">
      <w:pPr>
        <w:rPr>
          <w:b/>
          <w:sz w:val="21"/>
          <w:szCs w:val="21"/>
        </w:rPr>
      </w:pPr>
    </w:p>
    <w:sectPr w:rsidR="00734276" w:rsidRPr="00026328" w:rsidSect="00026328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7F99" w14:textId="77777777" w:rsidR="00DF13C0" w:rsidRDefault="00DF13C0" w:rsidP="00026328">
      <w:pPr>
        <w:spacing w:after="0" w:line="240" w:lineRule="auto"/>
      </w:pPr>
      <w:r>
        <w:separator/>
      </w:r>
    </w:p>
  </w:endnote>
  <w:endnote w:type="continuationSeparator" w:id="0">
    <w:p w14:paraId="4EC47A2B" w14:textId="77777777" w:rsidR="00DF13C0" w:rsidRDefault="00DF13C0" w:rsidP="0002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6E60" w14:textId="77777777" w:rsidR="00DF13C0" w:rsidRDefault="00DF13C0" w:rsidP="00026328">
      <w:pPr>
        <w:spacing w:after="0" w:line="240" w:lineRule="auto"/>
      </w:pPr>
      <w:r>
        <w:separator/>
      </w:r>
    </w:p>
  </w:footnote>
  <w:footnote w:type="continuationSeparator" w:id="0">
    <w:p w14:paraId="6725FC83" w14:textId="77777777" w:rsidR="00DF13C0" w:rsidRDefault="00DF13C0" w:rsidP="0002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B4D5" w14:textId="38398366" w:rsidR="00026328" w:rsidRPr="00AD18C1" w:rsidRDefault="00026328" w:rsidP="00026328">
    <w:pPr>
      <w:rPr>
        <w:sz w:val="18"/>
        <w:szCs w:val="18"/>
      </w:rPr>
    </w:pPr>
    <w:r w:rsidRPr="00596633">
      <w:rPr>
        <w:rFonts w:ascii="Calibri Light" w:hAnsi="Calibri Light"/>
        <w:color w:val="2E74B5" w:themeColor="accent1" w:themeShade="BF"/>
        <w:sz w:val="29"/>
        <w:szCs w:val="29"/>
      </w:rPr>
      <w:t>LEALAND EVE RICHARD</w:t>
    </w:r>
    <w:r>
      <w:rPr>
        <w:color w:val="2F5496" w:themeColor="accent5" w:themeShade="BF"/>
        <w:sz w:val="18"/>
        <w:szCs w:val="18"/>
      </w:rPr>
      <w:t xml:space="preserve">   </w:t>
    </w:r>
    <w:r w:rsidRPr="00596633">
      <w:rPr>
        <w:color w:val="595959" w:themeColor="text1" w:themeTint="A6"/>
        <w:sz w:val="16"/>
        <w:szCs w:val="16"/>
      </w:rPr>
      <w:t xml:space="preserve">14 BROADVIEW AVE </w:t>
    </w:r>
    <w:r w:rsidRPr="00596633">
      <w:rPr>
        <w:color w:val="808080" w:themeColor="background1" w:themeShade="80"/>
        <w:sz w:val="16"/>
        <w:szCs w:val="16"/>
      </w:rPr>
      <w:t>|</w:t>
    </w:r>
    <w:r w:rsidRPr="00596633">
      <w:rPr>
        <w:color w:val="595959" w:themeColor="text1" w:themeTint="A6"/>
        <w:sz w:val="16"/>
        <w:szCs w:val="16"/>
      </w:rPr>
      <w:t xml:space="preserve"> BELLPORT, NY 11713 </w:t>
    </w:r>
    <w:r w:rsidRPr="00596633">
      <w:rPr>
        <w:color w:val="808080" w:themeColor="background1" w:themeShade="80"/>
        <w:sz w:val="16"/>
        <w:szCs w:val="16"/>
      </w:rPr>
      <w:t>|</w:t>
    </w:r>
    <w:r w:rsidRPr="00596633">
      <w:rPr>
        <w:color w:val="595959" w:themeColor="text1" w:themeTint="A6"/>
        <w:sz w:val="16"/>
        <w:szCs w:val="16"/>
      </w:rPr>
      <w:t xml:space="preserve"> 917.364.7604 </w:t>
    </w:r>
    <w:r w:rsidRPr="00596633">
      <w:rPr>
        <w:color w:val="808080" w:themeColor="background1" w:themeShade="80"/>
        <w:sz w:val="16"/>
        <w:szCs w:val="16"/>
      </w:rPr>
      <w:t>|</w:t>
    </w:r>
    <w:r w:rsidRPr="00596633">
      <w:rPr>
        <w:color w:val="595959" w:themeColor="text1" w:themeTint="A6"/>
        <w:sz w:val="16"/>
        <w:szCs w:val="16"/>
      </w:rPr>
      <w:t>LEALAND@LEALANDEVE</w:t>
    </w:r>
    <w:r w:rsidR="00596633" w:rsidRPr="00596633">
      <w:rPr>
        <w:color w:val="595959" w:themeColor="text1" w:themeTint="A6"/>
        <w:sz w:val="16"/>
        <w:szCs w:val="16"/>
      </w:rPr>
      <w:t>ART</w:t>
    </w:r>
    <w:r w:rsidRPr="00596633">
      <w:rPr>
        <w:color w:val="595959" w:themeColor="text1" w:themeTint="A6"/>
        <w:sz w:val="16"/>
        <w:szCs w:val="16"/>
      </w:rPr>
      <w:t>.COM</w:t>
    </w:r>
  </w:p>
  <w:p w14:paraId="7DD4313B" w14:textId="77777777" w:rsidR="00026328" w:rsidRDefault="00026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28"/>
    <w:rsid w:val="00020928"/>
    <w:rsid w:val="00026328"/>
    <w:rsid w:val="000606E6"/>
    <w:rsid w:val="00102D77"/>
    <w:rsid w:val="00127971"/>
    <w:rsid w:val="00194235"/>
    <w:rsid w:val="001E03BF"/>
    <w:rsid w:val="00226081"/>
    <w:rsid w:val="0024050A"/>
    <w:rsid w:val="00252072"/>
    <w:rsid w:val="002B4581"/>
    <w:rsid w:val="002E2797"/>
    <w:rsid w:val="003A017A"/>
    <w:rsid w:val="003A375C"/>
    <w:rsid w:val="003C2FA7"/>
    <w:rsid w:val="00461A07"/>
    <w:rsid w:val="00495CD3"/>
    <w:rsid w:val="004A2C11"/>
    <w:rsid w:val="004B3366"/>
    <w:rsid w:val="00512BC5"/>
    <w:rsid w:val="00596633"/>
    <w:rsid w:val="005F0FFB"/>
    <w:rsid w:val="0061411D"/>
    <w:rsid w:val="00693618"/>
    <w:rsid w:val="00734276"/>
    <w:rsid w:val="00743550"/>
    <w:rsid w:val="007C7D16"/>
    <w:rsid w:val="00822FAE"/>
    <w:rsid w:val="00837F39"/>
    <w:rsid w:val="00883B55"/>
    <w:rsid w:val="00944B49"/>
    <w:rsid w:val="009C7513"/>
    <w:rsid w:val="009D6E03"/>
    <w:rsid w:val="009E3DCF"/>
    <w:rsid w:val="00A1357C"/>
    <w:rsid w:val="00A92582"/>
    <w:rsid w:val="00A933B7"/>
    <w:rsid w:val="00B434DE"/>
    <w:rsid w:val="00BB21D3"/>
    <w:rsid w:val="00BC7F86"/>
    <w:rsid w:val="00BF1325"/>
    <w:rsid w:val="00C97AB7"/>
    <w:rsid w:val="00D05723"/>
    <w:rsid w:val="00D541B4"/>
    <w:rsid w:val="00D97F52"/>
    <w:rsid w:val="00DF13C0"/>
    <w:rsid w:val="00E505E9"/>
    <w:rsid w:val="00E61FC8"/>
    <w:rsid w:val="00EA508B"/>
    <w:rsid w:val="00F13636"/>
    <w:rsid w:val="00F44F41"/>
    <w:rsid w:val="00F73A62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EBCA"/>
  <w15:chartTrackingRefBased/>
  <w15:docId w15:val="{F74C10D8-34AE-4614-8C23-042FB04E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28"/>
  </w:style>
  <w:style w:type="paragraph" w:styleId="Footer">
    <w:name w:val="footer"/>
    <w:basedOn w:val="Normal"/>
    <w:link w:val="FooterChar"/>
    <w:uiPriority w:val="99"/>
    <w:unhideWhenUsed/>
    <w:rsid w:val="0002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28"/>
  </w:style>
  <w:style w:type="table" w:styleId="TableGrid">
    <w:name w:val="Table Grid"/>
    <w:basedOn w:val="TableNormal"/>
    <w:uiPriority w:val="39"/>
    <w:rsid w:val="0002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0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Lealand Richard</dc:creator>
  <cp:keywords/>
  <dc:description/>
  <cp:lastModifiedBy>Lealand Richard</cp:lastModifiedBy>
  <cp:revision>33</cp:revision>
  <dcterms:created xsi:type="dcterms:W3CDTF">2015-01-13T00:38:00Z</dcterms:created>
  <dcterms:modified xsi:type="dcterms:W3CDTF">2019-07-26T20:04:00Z</dcterms:modified>
</cp:coreProperties>
</file>